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72MS0023-01-2024-002191-21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05-0546/2615/2024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Fonts w:ascii="Times New Roman" w:eastAsia="Times New Roman" w:hAnsi="Times New Roman" w:cs="Times New Roman"/>
          <w:sz w:val="26"/>
          <w:szCs w:val="26"/>
        </w:rPr>
        <w:t>Весенний проезд, д. 2, кв. 17,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0412365400795005462420184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8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9rplc-5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18"/>
          <w:szCs w:val="18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